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9" w:rsidRPr="004762B9" w:rsidRDefault="004762B9" w:rsidP="004762B9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</w:rPr>
      </w:pPr>
      <w:r w:rsidRPr="004762B9">
        <w:rPr>
          <w:rFonts w:ascii="Arial" w:eastAsia="Times New Roman" w:hAnsi="Arial" w:cs="Arial"/>
          <w:color w:val="1C1C1C"/>
          <w:kern w:val="36"/>
          <w:sz w:val="42"/>
          <w:szCs w:val="42"/>
        </w:rPr>
        <w:t>Постановление Администрации города Кургана от 06.12.2013 № 9081 Об утверждении муниципальной программы Профилактика правонарушений в городе Кургане на 2014 - 2018 годы</w:t>
      </w:r>
    </w:p>
    <w:p w:rsidR="004762B9" w:rsidRPr="004762B9" w:rsidRDefault="004762B9" w:rsidP="004762B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Тема:  160.000.000 Безопасность и охрана правопорядка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Тип:  ПОСТАНОВЛЕНИЕ АДМИНИСТРАЦИЯ ГОРОДА КУРГАНА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Подготовлен в подразделении:  МУ МУ УПРАВЛЕНИЕ ПО ДЕЛАМ ГО И ЧС ГОРОДА КУРГАНА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Номер:  9081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Дата:  06.12.2013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Статус:  Действует 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  <w:t>Вносились изменения: 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5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29.01.2014 N 519 О внесении изменений в постановление Администрации города Кургана от 06 декабря 2013 года № 9081 «Об утверждении муниципальной программы "Профилактика правонарушений в городе Кургане на 2014 - 2018 годы"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21.04.2014 N 2935 О внесении изменений в постановление Администрации города Кургана от 06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12.09.2014 N 6837 О внесении изменений в постановление Администрации города Кургана от 06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09.04.2015 N 3204 О внесении изменений в постановление Администрации города Кургана от 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20.01.2016 N 167 О внесении изменений в постановление Администрации города Кургана от 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01.06.2016 N 3561 О внесении изменений в постановление Администрации города Кургана от 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 xml:space="preserve">ПОСТАНОВЛЕНИЕ Администрация города Кургана от 18.08.2016 N 5822 О внесении изменений в постановление Администрации города Кургана от 6 декабря 2013 года № 9081 «Об утверждении муниципальной программы «Профилактика </w:t>
        </w:r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lastRenderedPageBreak/>
          <w:t>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16.11.2016 N 8282 О внесении изменений в постановление Администрации города Кургана от 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ПОСТАНОВЛЕНИЕ Администрация города Кургана от 10.01.2017 N 6 О внесении изменений в постановление Администрации города Кургана от 6 декабря 2013 года № 9081 «Об утверждении муниципальной программы «Профилактика правонарушений в городе Кургане на 2014 - 2018 годы»</w:t>
        </w:r>
      </w:hyperlink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4" w:tgtFrame="_self" w:history="1">
        <w:r w:rsidRPr="004762B9">
          <w:rPr>
            <w:rFonts w:ascii="Arial" w:eastAsia="Times New Roman" w:hAnsi="Arial" w:cs="Arial"/>
            <w:color w:val="16683F"/>
            <w:sz w:val="24"/>
            <w:szCs w:val="24"/>
          </w:rPr>
          <w:t>Скачать документ в формате Microsoft Word</w:t>
        </w:r>
      </w:hyperlink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Российская Федерация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Курганская область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АДМИНИСТРАЦИЯ ГОРОДА КУРГАНА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от «_06_»_______декабря 2013________ г. N__9081___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Курган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4"/>
      </w:tblGrid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муниципальной программы "Профилактика правонарушений в городе Кургане на 2014 - 2018 годы"</w:t>
            </w:r>
          </w:p>
        </w:tc>
      </w:tr>
    </w:tbl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Кургана, в целях обеспечения правопорядка, безопасности граждан на территории города Кургана Администрация города Кургана, </w:t>
      </w: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762B9" w:rsidRPr="004762B9" w:rsidRDefault="004762B9" w:rsidP="00476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Утвердить муниципальную программу «Профилактика правонарушений в городе Кургане на 2014 - 2018 годы» согласно приложению.</w:t>
      </w:r>
    </w:p>
    <w:p w:rsidR="004762B9" w:rsidRPr="004762B9" w:rsidRDefault="004762B9" w:rsidP="00476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возложить на первого заместителя Руководителя Администрации города Кургана, директора Департамента развития городского хозяйства Администрации города Кургана Руденко С.В.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280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Руководитель Администрации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города Кургана А.Г. Якушев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Аминев Р.Р.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lastRenderedPageBreak/>
        <w:t>44-30-95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 постановлению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Администрации города Кургана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от «06_»_12____2013 г. №_9081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«Об утверждении муниципальной программы «Профилактика правонарушений в городе Кургане на 2014 - 2018годы»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МУНИЦИПАЛЬНАЯ ПРОГРАММА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«Профилактика правонарушений в городе Кургане на 2014 - 2018 годы»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муниципальной 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«Профилактика правонарушений в городе Кургане на 2014 - 2018 годы»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9"/>
        <w:gridCol w:w="7605"/>
      </w:tblGrid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городе Кургане на 2014 - 2018 годы» (далее - Программа)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131-ФЗ от 06.10.2003 г. «Об общих принципах организации местного самоуправления в Российской Федерации»;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муниципального образования города Кургана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 </w:t>
            </w: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по делам ГО и ЧС города Кургана», 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Кургана,Департамент жилищно-коммунального хозяйства и строительства Администрации города Кургана, УМВД России по городу Кургану (по согласованию)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делам ГО и ЧС города Кургана», УМВД России по городу Кургану </w:t>
            </w: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</w:p>
          <w:p w:rsidR="004762B9" w:rsidRPr="004762B9" w:rsidRDefault="004762B9" w:rsidP="004762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органов местного самоуправления, правоохранительных структур в предупреждении правонарушений;</w:t>
            </w:r>
          </w:p>
          <w:p w:rsidR="004762B9" w:rsidRPr="004762B9" w:rsidRDefault="004762B9" w:rsidP="004762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муниципальных правовых актов города Кургана по профилактике противоправных деяний;</w:t>
            </w:r>
          </w:p>
          <w:p w:rsidR="004762B9" w:rsidRPr="004762B9" w:rsidRDefault="004762B9" w:rsidP="004762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Кургана;</w:t>
            </w:r>
          </w:p>
          <w:p w:rsidR="004762B9" w:rsidRPr="004762B9" w:rsidRDefault="004762B9" w:rsidP="004762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населения к работе правоохранительных органов.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762B9" w:rsidRPr="004762B9" w:rsidRDefault="004762B9" w:rsidP="004762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общественной безопасности на улицах и в общественных местах, в том числе с использованием современных технических средств поддержания правопорядка;</w:t>
            </w:r>
          </w:p>
          <w:p w:rsidR="004762B9" w:rsidRPr="004762B9" w:rsidRDefault="004762B9" w:rsidP="004762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бытовой и рецидивной преступности;</w:t>
            </w:r>
          </w:p>
          <w:p w:rsidR="004762B9" w:rsidRPr="004762B9" w:rsidRDefault="004762B9" w:rsidP="004762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противоправных деяний, совершенных в состоянии алкогольного опьянения;</w:t>
            </w:r>
          </w:p>
          <w:p w:rsidR="004762B9" w:rsidRPr="004762B9" w:rsidRDefault="004762B9" w:rsidP="004762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нарушений миграционного и административного законодательства;</w:t>
            </w:r>
          </w:p>
          <w:p w:rsidR="004762B9" w:rsidRPr="004762B9" w:rsidRDefault="004762B9" w:rsidP="004762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подростковой преступности;</w:t>
            </w:r>
          </w:p>
          <w:p w:rsidR="004762B9" w:rsidRPr="004762B9" w:rsidRDefault="004762B9" w:rsidP="004762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противоправных деяний, связанных с посягательством на собственность, незаконным оборотом</w:t>
            </w:r>
          </w:p>
          <w:p w:rsidR="004762B9" w:rsidRPr="004762B9" w:rsidRDefault="004762B9" w:rsidP="004762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 и оружия;</w:t>
            </w:r>
          </w:p>
          <w:p w:rsidR="004762B9" w:rsidRPr="004762B9" w:rsidRDefault="004762B9" w:rsidP="004762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проявлений терроризма и экстремизма;</w:t>
            </w:r>
          </w:p>
          <w:p w:rsidR="004762B9" w:rsidRPr="004762B9" w:rsidRDefault="004762B9" w:rsidP="004762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общественного мнения о правоохранительной системе.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совершаемых правонарушений;</w:t>
            </w:r>
          </w:p>
          <w:p w:rsidR="004762B9" w:rsidRPr="004762B9" w:rsidRDefault="004762B9" w:rsidP="004762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преступности на 10 тыс. населения;</w:t>
            </w:r>
          </w:p>
          <w:p w:rsidR="004762B9" w:rsidRPr="004762B9" w:rsidRDefault="004762B9" w:rsidP="004762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правонарушений, совершенных в общественных местах и на улицах;</w:t>
            </w:r>
          </w:p>
          <w:p w:rsidR="004762B9" w:rsidRPr="004762B9" w:rsidRDefault="004762B9" w:rsidP="004762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правонарушений, совершенных в общественных местах и на улицах;</w:t>
            </w:r>
          </w:p>
          <w:p w:rsidR="004762B9" w:rsidRPr="004762B9" w:rsidRDefault="004762B9" w:rsidP="004762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бытовой преступности в общем количестве зарегистрированных преступлений;</w:t>
            </w:r>
          </w:p>
          <w:p w:rsidR="004762B9" w:rsidRPr="004762B9" w:rsidRDefault="004762B9" w:rsidP="004762B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рецидивной преступности в общем количестве зарегистрированных преступлений;</w:t>
            </w:r>
          </w:p>
          <w:p w:rsidR="004762B9" w:rsidRPr="004762B9" w:rsidRDefault="004762B9" w:rsidP="004762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«пьяной» преступности в общем количестве зарегистрированных преступлений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2014 - 2018 годы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города Кургана составит 15400 тыс. рублей, в том числе: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- 3080 тыс. рублей;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- 3080 тыс. рублей;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- 3080 тыс. рублей;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- 3080 тыс. рублей;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- 3080 тыс. рублей.</w:t>
            </w:r>
          </w:p>
        </w:tc>
      </w:tr>
      <w:tr w:rsidR="004762B9" w:rsidRPr="004762B9" w:rsidTr="004762B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правонарушений на территории города Кургана;</w:t>
            </w:r>
          </w:p>
          <w:p w:rsidR="004762B9" w:rsidRPr="004762B9" w:rsidRDefault="004762B9" w:rsidP="004762B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по профилактике правонарушений на территории города Кургана;</w:t>
            </w:r>
          </w:p>
          <w:p w:rsidR="004762B9" w:rsidRPr="004762B9" w:rsidRDefault="004762B9" w:rsidP="004762B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по предупреждению и профилактике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4762B9" w:rsidRPr="004762B9" w:rsidRDefault="004762B9" w:rsidP="004762B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проявления терроризма и экстремизма на территории города Кургана».</w:t>
            </w:r>
          </w:p>
        </w:tc>
      </w:tr>
    </w:tbl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I. ХАРАКТЕРИСТИКА ПРОБЛЕМЫ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751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Муниципальная программа «Профилактика правонарушений в городе Кургане на 2014 - 2018 годы» (далее - Программа) разработана в целях снижения количества правонарушений на территории города Кургана.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Благодаря совместной планомерной работе органов местного самоуправления, правоохранительных и контрольно-надзорных ведомств, проводимой в рамках Комплексной целевой программы по профилактике правонарушений в городе Кургане на 2011-2013 годы, за 6 месяцев 2013 года криминогенная обстановка в городе Кургане в целом оставалась стабильной и контролируемой.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В 1 полугодии 2013 года на территории города Кургана зарегистриро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softHyphen/>
        <w:t>вано 4625 противоправных деяний, что на</w:t>
      </w:r>
      <w:r w:rsidRPr="004762B9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t>2,3 процента меньше показателей 2012 года</w:t>
      </w:r>
      <w:r w:rsidRPr="004762B9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t>(снижение в среднем по России на 4,3 процента, по УрФО - на 5,1 процента, по области - на 7,9 процента). Совершённые на территории города Кургана преступления составляет 48,7 процентов от общего числа зарегистрированных противоправных деяний в Курганской области.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целом по городу уровень преступности составил 142,0 уголовно-наказуемых правонарушения на 10 тысяч населения (2012 г. - 144,4; -1,6%).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По итогам 6 месяцев 2013 года на</w:t>
      </w:r>
      <w:r w:rsidRPr="004762B9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4762B9">
        <w:rPr>
          <w:rFonts w:ascii="Arial" w:eastAsia="Times New Roman" w:hAnsi="Arial" w:cs="Arial"/>
          <w:color w:val="000000"/>
          <w:sz w:val="24"/>
          <w:szCs w:val="24"/>
        </w:rPr>
        <w:t>15,6 процентов сократилось количество поставленных на учет тяжких и особо тяжких противоправных проявлений (1072 - 905).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При этом меньше зарегистрировано убийств (20 - 19; -5,0%), фактов умышленного причинения тяжкого вреда здоровью (63 - 50; -20,6%), изнасилований (7 - 3; -57,1%), грабежей (173 - 132; -23,7%), угонов (77 - 62; -19,5%).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32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По итогам первого полугодия 2013 года количество преступлений, совершенных в общественных местах, уменьшилось на 15,9 процентов (с 1187 до 998), в том числе на 23,6 процента совершенных на улицах областного центра (с 855 до 653).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32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Сократилось на 19,3 процента количество тяжких и особо тяжких преступлений, совершённых на улицах города. Меньше по сравнению с 2012 годом совершено «уличных»: убийств (с 3 до 1), ПТВЗ (с 19 до 9), разбойных нападений (с 10 до 5), грабежей (с 100 до 89), краж (с 260 до 235), вымогательств (с 4 до 1), мошенничеств (с 16 до 9), преступлений, совершённых из хулиганских побуждений (с 43 до 3), угонов (с 61 до 53).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Вместе с тем, сложное положение остается с профилактикой преступлений имущественного характера. Значительную часть всех преступлений, совершаемых на территории города Кургана, составляют кражи, грабежи, разбои, мошенничества, предметом посягательства которых является имущество граждан.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Требует по-прежнему особое внимание организация работы по профилактике и предупреждению подростковой преступности, проведению профилактических мероприятий с лицами, ранее совершавшими преступления.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Для решения стоящих задач требуется усиление мер по предупреждению и профилактике правонарушений совершаемых на территории города Кургана.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II. ЦЕЛИ И ЗАДАЧИ 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Цели Программы:</w:t>
      </w:r>
    </w:p>
    <w:p w:rsidR="004762B9" w:rsidRPr="004762B9" w:rsidRDefault="004762B9" w:rsidP="004762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координация деятельности органов местного самоуправления, правоохранительных структур в предупреждении правонарушений;</w:t>
      </w:r>
    </w:p>
    <w:p w:rsidR="004762B9" w:rsidRPr="004762B9" w:rsidRDefault="004762B9" w:rsidP="004762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совершенствование муниципальных правовых актов города Кургана по профилактике противоправных деяний;</w:t>
      </w:r>
    </w:p>
    <w:p w:rsidR="004762B9" w:rsidRPr="004762B9" w:rsidRDefault="004762B9" w:rsidP="004762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lastRenderedPageBreak/>
        <w:t>снижение количества правонарушений на территории города Кургана;</w:t>
      </w:r>
    </w:p>
    <w:p w:rsidR="004762B9" w:rsidRPr="004762B9" w:rsidRDefault="004762B9" w:rsidP="004762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повышение доверия населения к работе правоохранительных органов;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Задачи Программы:</w:t>
      </w:r>
    </w:p>
    <w:p w:rsidR="004762B9" w:rsidRPr="004762B9" w:rsidRDefault="004762B9" w:rsidP="004762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обеспечение общественной безопасности на улицах и в общественных местах, в том числе с использованием современных технических средств поддержания правопорядка;</w:t>
      </w:r>
    </w:p>
    <w:p w:rsidR="004762B9" w:rsidRPr="004762B9" w:rsidRDefault="004762B9" w:rsidP="004762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предупреждение бытовой и рецидивной преступности;</w:t>
      </w:r>
    </w:p>
    <w:p w:rsidR="004762B9" w:rsidRPr="004762B9" w:rsidRDefault="004762B9" w:rsidP="004762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снижение количества противоправных деяний, совершенных в состоянии алкогольного опьянения,</w:t>
      </w:r>
    </w:p>
    <w:p w:rsidR="004762B9" w:rsidRPr="004762B9" w:rsidRDefault="004762B9" w:rsidP="004762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снижение количества нарушений миграционного и административного законодательства;</w:t>
      </w:r>
    </w:p>
    <w:p w:rsidR="004762B9" w:rsidRPr="004762B9" w:rsidRDefault="004762B9" w:rsidP="004762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профилактика подростковой преступности;</w:t>
      </w:r>
    </w:p>
    <w:p w:rsidR="004762B9" w:rsidRPr="004762B9" w:rsidRDefault="004762B9" w:rsidP="004762B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профилактика противоправных деяний, связанных с посягательством на собственность, незаконным оборотом наркотиков и оружия;</w:t>
      </w:r>
    </w:p>
    <w:p w:rsidR="004762B9" w:rsidRPr="004762B9" w:rsidRDefault="004762B9" w:rsidP="004762B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предупреждение проявлений терроризма и экстремизма;</w:t>
      </w:r>
    </w:p>
    <w:p w:rsidR="004762B9" w:rsidRPr="004762B9" w:rsidRDefault="004762B9" w:rsidP="004762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формирование позитивного общественного мнения о правоохранительной системе.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III. СРОКИ РЕАЛИЗАЦИИ 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Срок реализации Программы: 2014 - 2018 годы.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IV. ТЕХНИКО-ЭКОНОМИЧЕСКОЕ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ОБОСНОВАНИЕ 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Реализация Программы осуществляется за счет средств бюджета города Кургана. Направление финансирования - осуществление мероприятий:</w:t>
      </w:r>
    </w:p>
    <w:p w:rsidR="004762B9" w:rsidRPr="004762B9" w:rsidRDefault="004762B9" w:rsidP="004762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на предоставление услуг связи с использованием каналов передачи данных для распределенной системы видеонаблюдения по городу Кургану;</w:t>
      </w:r>
    </w:p>
    <w:p w:rsidR="004762B9" w:rsidRPr="004762B9" w:rsidRDefault="004762B9" w:rsidP="004762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техническому обслуживанию и техническому ремонту системы видеонаблюдения по городу Кургану;</w:t>
      </w:r>
    </w:p>
    <w:p w:rsidR="004762B9" w:rsidRPr="004762B9" w:rsidRDefault="004762B9" w:rsidP="004762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по мониторингу системы видеонаблюдения по городу Кургану;</w:t>
      </w:r>
    </w:p>
    <w:p w:rsidR="004762B9" w:rsidRPr="004762B9" w:rsidRDefault="004762B9" w:rsidP="004762B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30" w:lineRule="atLeast"/>
        <w:ind w:firstLine="69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организация выплаты денежного вознаграждения гражданам, оказавшим помощь правоохранительным органам в раскрытии преступлений.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Объем финансирования Программы из бюджета города Кургана может уточняться в соответствии с решением Курганской городской Думы о бюджете на соответствующий финансовый год.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V. СВЕДЕНИЯ О РАСПРЕДЕЛЕНИИ ОБЪЕМОВ ФИНАНСИРОВАНИЯ 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ИСТОЧНИКАМ И ГОДАМ РЕАЛИЗАЦИИ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Программы составит 15400 тыс. рублей, в том числе: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9"/>
        <w:gridCol w:w="5265"/>
      </w:tblGrid>
      <w:tr w:rsidR="004762B9" w:rsidRPr="004762B9" w:rsidTr="004762B9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Кургана: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- 3080 тыс. рублей;</w:t>
            </w:r>
          </w:p>
        </w:tc>
      </w:tr>
      <w:tr w:rsidR="004762B9" w:rsidRPr="004762B9" w:rsidTr="004762B9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- 3080 тыс. рублей;</w:t>
            </w:r>
          </w:p>
        </w:tc>
      </w:tr>
      <w:tr w:rsidR="004762B9" w:rsidRPr="004762B9" w:rsidTr="004762B9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- 3080 тыс. рублей;</w:t>
            </w:r>
          </w:p>
        </w:tc>
      </w:tr>
      <w:tr w:rsidR="004762B9" w:rsidRPr="004762B9" w:rsidTr="004762B9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- 3080 тыс. рублей;</w:t>
            </w:r>
          </w:p>
        </w:tc>
      </w:tr>
      <w:tr w:rsidR="004762B9" w:rsidRPr="004762B9" w:rsidTr="004762B9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- 3080 тыс. рублей.</w:t>
            </w:r>
          </w:p>
        </w:tc>
      </w:tr>
    </w:tbl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Объемы финансирования подлежат уточнению в соответствии с вносимыми изменениями и дополнениями в реализацию Программы.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VI. ОЦЕНКА ОЖИДАЕМОЙ ЭФФЕКТИВНОСТИ РЕАЛИЗАЦИИ 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Реализация предусмотренных Программой мероприятий позволит:</w:t>
      </w:r>
    </w:p>
    <w:p w:rsidR="004762B9" w:rsidRPr="004762B9" w:rsidRDefault="004762B9" w:rsidP="004762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снизить количество правонарушений на территории города Кургана;</w:t>
      </w:r>
    </w:p>
    <w:p w:rsidR="004762B9" w:rsidRPr="004762B9" w:rsidRDefault="004762B9" w:rsidP="004762B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усилить меры по профилактике правонарушений на территории города Кургана;</w:t>
      </w:r>
    </w:p>
    <w:p w:rsidR="004762B9" w:rsidRPr="004762B9" w:rsidRDefault="004762B9" w:rsidP="004762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активизировать работу по предупреждению и профилактике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</w:r>
    </w:p>
    <w:p w:rsidR="004762B9" w:rsidRPr="004762B9" w:rsidRDefault="004762B9" w:rsidP="004762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30" w:lineRule="atLeast"/>
        <w:ind w:firstLine="698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предупредить проявление терроризма и экстремизма на территории города Кургана.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5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VII. ПЕРЕЧЕНЬ И ОПИСАНИЕ ПРОГРАММНЫХ МЕРОПРИЯТИЙ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50"/>
        <w:gridCol w:w="1744"/>
        <w:gridCol w:w="1277"/>
        <w:gridCol w:w="943"/>
        <w:gridCol w:w="1317"/>
        <w:gridCol w:w="999"/>
        <w:gridCol w:w="406"/>
        <w:gridCol w:w="406"/>
        <w:gridCol w:w="406"/>
        <w:gridCol w:w="406"/>
      </w:tblGrid>
      <w:tr w:rsidR="004762B9" w:rsidRPr="004762B9" w:rsidTr="004762B9">
        <w:trPr>
          <w:gridAfter w:val="4"/>
          <w:wAfter w:w="174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(тыс.руб.)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Организационное и нормативно - правовое обеспечение выполнение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уровня правонарушений совершаемых на территории города Кургана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координационных совещаний, рабочих встреч руководителей городских органов системы профилактики для реализации мероприятий по предупреждению правонарушений.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правовых актов по профилактике правонарушений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делам ГО и ЧС города Кургана»,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Обеспечение правопорядка в общественных местах и на улицах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проведения ло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кальных предупредительно - про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филактических мероприятий и спецопераций по обеспечению правопорядка в общест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 местах, в том числе на улицах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обеспечения общественного порядка и безопасности граждан при проведении мероприятий в местах массового пребывания граждан (новогодние праздничные мероприятия, майские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праздники, День города и т.д.)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города Кургана, 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осуществление комплекса мер по обеспечению правопорядка и общественной безопасности граждан в период подготовки и проведения Единого дня голосования на территории Российской Федерации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мероприятий: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предоставление услуг связи с использованием каналов передачи данных для распределенной системы видеонаблюдения по городу Кургану;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 по техническому обслуживанию и техническому ремонту системы видеонаблюдения по городу Кургану;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 по мониторингу системы видеонаблюдения по городу Кургану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ГО и ЧС города Кургана»,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Кургана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выплаты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денежного вознаграждения гражданам, оказавшим помощь правоохранительным органам в раскрытии преступлений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«Управлени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по ГО и ЧС города Кургана», 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Предупреждение бытовой и рецидивной преступности, снижение количества противоправных деяний, совершенных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состоянии алкогольного опьянения, нарушений миграционного и административного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плановой основе проведения встреч с населением, коллективами предприятий, учреждений, организаций по вопросам профилактики правонарушением с участием руководителей УМВД России по городу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Кургану и членами Общественного совета при УМВД России по городу Кургану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механизма реализации полномочий органов местного самоуправления по 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жилищно-коммунального хозяйства и строительства Администрации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реализация комплексных оперативно - профилактических мероприятий по профилактике преступлений и правонарушений, совершаемых на бытовой почве, в том числе в состоянии алкогольного опьянения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во взаимодействии с УФМС России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Курганской области в формате совместных оперативно-профилактических операций и рейдов по выявлению и пресечению правонарушений в сфере миграции, иных правонарушений, совершенных иностранными гражданами и лицами без гражданства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УМВД России по городу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Курганской области 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пресечению фактов незаконной реализации алкогольной продукции, в том числе из квартир и частных подворий, с обязательным реагированием и принятием соответствующих мер процессуального и административного характера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оперативно-профилактических опера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ций: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«Защита» - по предупреждению краж из объектов всех форм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собственности;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«Безопасный дом, подъезд, квартира» - по предупреждению имущественных пре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ступлений в жилом секторе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Профилактика подростковой преступности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адресной профи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лактической работы среди несо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вершеннолетних, имеющих деви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антное поведение, склонных к употреблению спиртных напитков, табакокурению и наркотических веществ, с целью органи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зации их духовно-нравственного воспитания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выступлений в муниципальных общеобразовательных учреждениях города работниками правоохранительных органов по разъяснению действующего законодательства, предупреждению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в молодежной среде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социальной политики Администрации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комплексной опера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тивно-профилактической операции «Подросток» (в 4 этапа: «Последний звонок», «Выпускной», «Лето», «Пора в школу») - по предупреждению правонарушений несовершеннолетних, обеспечению их досуга и занятости, своевременному началу учебного процесса для проблемных категорий лиц до 18 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Профилактика противоправных деяний, связанных с посягательством на собственность, незаконным оборотом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наркотиков и оружия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комплексных опера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тивно-профилактических мероприятий по проверке условий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хранения оружия у граждан, соблюдению сроков его перерегистрации, проверке соблюдения правил оборота оружия и патронов к нему юридическими лицами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бесед в муниципальных общеобразовательных учреждениях города о вреде и последствиях употребления наркотических веществ, об уголовной и административной ответственности за их хранение, употребление и сбыт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Предупреждение проявлений терроризма и экстремизма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политических, социально-экономических и иных процессов на территории города Кургана, оказывающих влияние на ситуацию в сфере противодействия терроризму и экстремизму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 Кургану 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населения разъяснительной работы об административной и уголовной ответственности за совершение правонарушений террористической экстремисткой направленности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 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оперативно-профилактических мероприятий, направленных на недопущение экстремистских проявлений в период проведения культурно-массовых и общественно-политических мероприятий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Кургана,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 Кургану 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Повышение доверия населения к работе правоохранительных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цикла публикаций в средствах массовой ин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формации, направлен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на формирова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у населения за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конопослушного пове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дения, ак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гражданской позиции в ока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зании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содействия правоохра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нитель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органам в выявлении и рас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крытии преступлений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«прямых линий» предусматри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вающих воз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можность обращения граждан в режиме реального вре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 к руко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водителям правоохранитель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органов с жалобами на действия сотрудников полиции и предложе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 по совершенствованию про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филак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тической деятельности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2B9" w:rsidRPr="004762B9" w:rsidTr="004762B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сети Интернет информационно-пропагандистских материалов по разъяснению государственной политики в области охраны общественно порядка и борьбы с преступностью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городу Кургану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B9" w:rsidRPr="004762B9" w:rsidTr="004762B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финансирования по Программе:</w:t>
            </w:r>
          </w:p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15400,0 тыс. рублей из бюджета города </w:t>
            </w: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Кургана, в том числе по 3080,0 тыс. рублей 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РАЗДЕЛ VIII. СИСТЕМА ЦЕЛЕВЫХ ИНДИКАТОРОВ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2799"/>
        <w:gridCol w:w="1091"/>
        <w:gridCol w:w="3205"/>
        <w:gridCol w:w="555"/>
        <w:gridCol w:w="555"/>
        <w:gridCol w:w="555"/>
        <w:gridCol w:w="555"/>
      </w:tblGrid>
      <w:tr w:rsidR="004762B9" w:rsidRPr="004762B9" w:rsidTr="004762B9">
        <w:trPr>
          <w:gridAfter w:val="4"/>
          <w:wAfter w:w="300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индикатора (показателя) по годам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общего количества совершаемых правонарушений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9050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8890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8720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209,8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правонарушений, совершенных в общественных местах и на улицах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2186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веса бытовой преступности в общем количестве зарегистрированных преступлений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веса рецидивной преступности в общем количестве зарегистрированных преступлений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4762B9" w:rsidRPr="004762B9" w:rsidTr="004762B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веса «пьяной» преступности в общем количестве зарегистрированных преступлений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2B9" w:rsidRPr="004762B9" w:rsidRDefault="004762B9" w:rsidP="00476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B9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</w:tbl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IX. СВЕДЕНИЯ О МЕХАНИЗМЕ КОНТРОЛЯ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 ВЫПОЛНЕНИЕМ ПРОГРАММЫ</w:t>
      </w:r>
    </w:p>
    <w:p w:rsidR="004762B9" w:rsidRPr="004762B9" w:rsidRDefault="004762B9" w:rsidP="004762B9">
      <w:pPr>
        <w:shd w:val="clear" w:color="auto" w:fill="FFFFFF"/>
        <w:spacing w:before="100" w:beforeAutospacing="1" w:after="100" w:afterAutospacing="1" w:line="330" w:lineRule="atLeast"/>
        <w:ind w:firstLine="687"/>
        <w:rPr>
          <w:rFonts w:ascii="Arial" w:eastAsia="Times New Roman" w:hAnsi="Arial" w:cs="Arial"/>
          <w:color w:val="000000"/>
          <w:sz w:val="24"/>
          <w:szCs w:val="24"/>
        </w:rPr>
      </w:pPr>
      <w:r w:rsidRPr="004762B9">
        <w:rPr>
          <w:rFonts w:ascii="Arial" w:eastAsia="Times New Roman" w:hAnsi="Arial" w:cs="Arial"/>
          <w:color w:val="000000"/>
          <w:sz w:val="24"/>
          <w:szCs w:val="24"/>
        </w:rPr>
        <w:t>Контроль за выполнением программы осуществляет Администрация города Кургана.</w:t>
      </w:r>
    </w:p>
    <w:p w:rsidR="00CC0E6D" w:rsidRDefault="00CC0E6D"/>
    <w:sectPr w:rsidR="00CC0E6D" w:rsidSect="004762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8A4"/>
    <w:multiLevelType w:val="multilevel"/>
    <w:tmpl w:val="A0E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6339"/>
    <w:multiLevelType w:val="multilevel"/>
    <w:tmpl w:val="A56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62095"/>
    <w:multiLevelType w:val="multilevel"/>
    <w:tmpl w:val="7E1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B7F1E"/>
    <w:multiLevelType w:val="multilevel"/>
    <w:tmpl w:val="099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00B47"/>
    <w:multiLevelType w:val="multilevel"/>
    <w:tmpl w:val="67D2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662DB"/>
    <w:multiLevelType w:val="multilevel"/>
    <w:tmpl w:val="52B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1572A"/>
    <w:multiLevelType w:val="multilevel"/>
    <w:tmpl w:val="727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579AD"/>
    <w:multiLevelType w:val="multilevel"/>
    <w:tmpl w:val="766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B60C3"/>
    <w:multiLevelType w:val="multilevel"/>
    <w:tmpl w:val="C2C4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2"/>
    </w:lvlOverride>
  </w:num>
  <w:num w:numId="9">
    <w:abstractNumId w:val="5"/>
    <w:lvlOverride w:ilvl="0">
      <w:startOverride w:val="3"/>
    </w:lvlOverride>
  </w:num>
  <w:num w:numId="10">
    <w:abstractNumId w:val="5"/>
    <w:lvlOverride w:ilvl="0">
      <w:startOverride w:val="4"/>
    </w:lvlOverride>
  </w:num>
  <w:num w:numId="11">
    <w:abstractNumId w:val="5"/>
    <w:lvlOverride w:ilvl="0">
      <w:startOverride w:val="5"/>
    </w:lvlOverride>
  </w:num>
  <w:num w:numId="12">
    <w:abstractNumId w:val="5"/>
    <w:lvlOverride w:ilvl="0">
      <w:startOverride w:val="6"/>
    </w:lvlOverride>
  </w:num>
  <w:num w:numId="13">
    <w:abstractNumId w:val="5"/>
    <w:lvlOverride w:ilvl="0">
      <w:startOverride w:val="7"/>
    </w:lvlOverride>
  </w:num>
  <w:num w:numId="14">
    <w:abstractNumId w:val="5"/>
    <w:lvlOverride w:ilvl="0">
      <w:startOverride w:val="8"/>
    </w:lvlOverride>
  </w:num>
  <w:num w:numId="15">
    <w:abstractNumId w:val="5"/>
    <w:lvlOverride w:ilvl="0">
      <w:startOverride w:val="9"/>
    </w:lvlOverride>
  </w:num>
  <w:num w:numId="16">
    <w:abstractNumId w:val="3"/>
    <w:lvlOverride w:ilvl="0">
      <w:startOverride w:val="10"/>
    </w:lvlOverride>
  </w:num>
  <w:num w:numId="17">
    <w:abstractNumId w:val="3"/>
    <w:lvlOverride w:ilvl="0">
      <w:startOverride w:val="11"/>
    </w:lvlOverride>
  </w:num>
  <w:num w:numId="18">
    <w:abstractNumId w:val="3"/>
    <w:lvlOverride w:ilvl="0">
      <w:startOverride w:val="12"/>
    </w:lvlOverride>
  </w:num>
  <w:num w:numId="19">
    <w:abstractNumId w:val="3"/>
    <w:lvlOverride w:ilvl="0">
      <w:startOverride w:val="13"/>
    </w:lvlOverride>
  </w:num>
  <w:num w:numId="20">
    <w:abstractNumId w:val="3"/>
    <w:lvlOverride w:ilvl="0">
      <w:startOverride w:val="14"/>
    </w:lvlOverride>
  </w:num>
  <w:num w:numId="21">
    <w:abstractNumId w:val="3"/>
    <w:lvlOverride w:ilvl="0">
      <w:startOverride w:val="15"/>
    </w:lvlOverride>
  </w:num>
  <w:num w:numId="22">
    <w:abstractNumId w:val="3"/>
    <w:lvlOverride w:ilvl="0">
      <w:startOverride w:val="16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2"/>
    </w:lvlOverride>
  </w:num>
  <w:num w:numId="25">
    <w:abstractNumId w:val="6"/>
    <w:lvlOverride w:ilvl="0">
      <w:startOverride w:val="3"/>
    </w:lvlOverride>
  </w:num>
  <w:num w:numId="26">
    <w:abstractNumId w:val="6"/>
    <w:lvlOverride w:ilvl="0">
      <w:startOverride w:val="4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2"/>
    </w:lvlOverride>
  </w:num>
  <w:num w:numId="29">
    <w:abstractNumId w:val="8"/>
    <w:lvlOverride w:ilvl="0">
      <w:startOverride w:val="3"/>
    </w:lvlOverride>
  </w:num>
  <w:num w:numId="30">
    <w:abstractNumId w:val="8"/>
    <w:lvlOverride w:ilvl="0">
      <w:startOverride w:val="4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2"/>
    </w:lvlOverride>
  </w:num>
  <w:num w:numId="33">
    <w:abstractNumId w:val="0"/>
    <w:lvlOverride w:ilvl="0">
      <w:startOverride w:val="3"/>
    </w:lvlOverride>
  </w:num>
  <w:num w:numId="34">
    <w:abstractNumId w:val="0"/>
    <w:lvlOverride w:ilvl="0">
      <w:startOverride w:val="4"/>
    </w:lvlOverride>
  </w:num>
  <w:num w:numId="35">
    <w:abstractNumId w:val="0"/>
    <w:lvlOverride w:ilvl="0">
      <w:startOverride w:val="5"/>
    </w:lvlOverride>
  </w:num>
  <w:num w:numId="36">
    <w:abstractNumId w:val="0"/>
    <w:lvlOverride w:ilvl="0">
      <w:startOverride w:val="6"/>
    </w:lvlOverride>
  </w:num>
  <w:num w:numId="37">
    <w:abstractNumId w:val="0"/>
    <w:lvlOverride w:ilvl="0">
      <w:startOverride w:val="7"/>
    </w:lvlOverride>
  </w:num>
  <w:num w:numId="38">
    <w:abstractNumId w:val="0"/>
    <w:lvlOverride w:ilvl="0">
      <w:startOverride w:val="8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2"/>
    </w:lvlOverride>
  </w:num>
  <w:num w:numId="41">
    <w:abstractNumId w:val="2"/>
    <w:lvlOverride w:ilvl="0">
      <w:startOverride w:val="3"/>
    </w:lvlOverride>
  </w:num>
  <w:num w:numId="42">
    <w:abstractNumId w:val="2"/>
    <w:lvlOverride w:ilvl="0">
      <w:startOverride w:val="4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2"/>
    </w:lvlOverride>
  </w:num>
  <w:num w:numId="45">
    <w:abstractNumId w:val="1"/>
    <w:lvlOverride w:ilvl="0">
      <w:startOverride w:val="3"/>
    </w:lvlOverride>
  </w:num>
  <w:num w:numId="46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762B9"/>
    <w:rsid w:val="004762B9"/>
    <w:rsid w:val="00CC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762B9"/>
  </w:style>
  <w:style w:type="character" w:styleId="a3">
    <w:name w:val="Hyperlink"/>
    <w:basedOn w:val="a0"/>
    <w:uiPriority w:val="99"/>
    <w:semiHidden/>
    <w:unhideWhenUsed/>
    <w:rsid w:val="004762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5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4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gan-city.ru/newclerk/-1/170640/" TargetMode="External"/><Relationship Id="rId13" Type="http://schemas.openxmlformats.org/officeDocument/2006/relationships/hyperlink" Target="http://www.kurgan-city.ru/newclerk/-1/1880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gan-city.ru/newclerk/-1/163576/" TargetMode="External"/><Relationship Id="rId12" Type="http://schemas.openxmlformats.org/officeDocument/2006/relationships/hyperlink" Target="http://www.kurgan-city.ru/newclerk/-1/18649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urgan-city.ru/newclerk/-1/159550/" TargetMode="External"/><Relationship Id="rId11" Type="http://schemas.openxmlformats.org/officeDocument/2006/relationships/hyperlink" Target="http://www.kurgan-city.ru/newclerk/-1/183920/" TargetMode="External"/><Relationship Id="rId5" Type="http://schemas.openxmlformats.org/officeDocument/2006/relationships/hyperlink" Target="http://www.kurgan-city.ru/newclerk/-1/1574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urgan-city.ru/newclerk/-1/181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rgan-city.ru/newclerk/-1/178005/" TargetMode="External"/><Relationship Id="rId14" Type="http://schemas.openxmlformats.org/officeDocument/2006/relationships/hyperlink" Target="http://www.kurgan-city.ru/arhiv/1556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3678</Words>
  <Characters>20969</Characters>
  <Application>Microsoft Office Word</Application>
  <DocSecurity>0</DocSecurity>
  <Lines>174</Lines>
  <Paragraphs>49</Paragraphs>
  <ScaleCrop>false</ScaleCrop>
  <Company/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sekretar3</dc:creator>
  <cp:keywords/>
  <dc:description/>
  <cp:lastModifiedBy>sekretar3</cp:lastModifiedBy>
  <cp:revision>3</cp:revision>
  <dcterms:created xsi:type="dcterms:W3CDTF">2017-01-25T06:48:00Z</dcterms:created>
  <dcterms:modified xsi:type="dcterms:W3CDTF">2017-01-25T06:48:00Z</dcterms:modified>
</cp:coreProperties>
</file>